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55" w:rsidRDefault="00737225" w:rsidP="00CA6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555">
        <w:rPr>
          <w:rFonts w:ascii="Times New Roman" w:hAnsi="Times New Roman" w:cs="Times New Roman"/>
          <w:b/>
          <w:sz w:val="28"/>
          <w:szCs w:val="28"/>
        </w:rPr>
        <w:t xml:space="preserve">Консультация для    родителей </w:t>
      </w:r>
    </w:p>
    <w:p w:rsidR="00737225" w:rsidRPr="00CA6555" w:rsidRDefault="00737225" w:rsidP="00CA6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555">
        <w:rPr>
          <w:rFonts w:ascii="Times New Roman" w:hAnsi="Times New Roman" w:cs="Times New Roman"/>
          <w:b/>
          <w:sz w:val="28"/>
          <w:szCs w:val="28"/>
        </w:rPr>
        <w:t>«Развиваем   познавательные способности»</w:t>
      </w:r>
    </w:p>
    <w:p w:rsidR="00CA6555" w:rsidRDefault="00CA655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225" w:rsidRPr="00CA6555" w:rsidRDefault="00737225" w:rsidP="00CA6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Маленькие дети хотят все знать. Их многочисленные вопросы к взрослым – лучшее проявление этой особенности. Правда, отмечается, что сегодняшние дети стали задавать меньше вопросов, чем дети, к примеру, 70 годов. Вероятно, это можно объяснить, с одной стороны, большим потоком информации, которую могут получить дошкольник</w:t>
      </w:r>
      <w:proofErr w:type="gramStart"/>
      <w:r w:rsidRPr="00CA655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A6555">
        <w:rPr>
          <w:rFonts w:ascii="Times New Roman" w:hAnsi="Times New Roman" w:cs="Times New Roman"/>
          <w:sz w:val="28"/>
          <w:szCs w:val="28"/>
        </w:rPr>
        <w:t xml:space="preserve"> это телевидение, компьютер, возможность путешествовать с родителями, разнообразие игрушек, книг. С другой стороны, к сожалению, тем, что многие молодые родители в силу собственной занятости стали меньше заниматься с детьми, не всегда отвечают на их вопросы и тем самым не побуждают малышей спрашивать о </w:t>
      </w:r>
      <w:proofErr w:type="gramStart"/>
      <w:r w:rsidRPr="00CA6555">
        <w:rPr>
          <w:rFonts w:ascii="Times New Roman" w:hAnsi="Times New Roman" w:cs="Times New Roman"/>
          <w:sz w:val="28"/>
          <w:szCs w:val="28"/>
        </w:rPr>
        <w:t>непонятном</w:t>
      </w:r>
      <w:proofErr w:type="gramEnd"/>
      <w:r w:rsidRPr="00CA6555">
        <w:rPr>
          <w:rFonts w:ascii="Times New Roman" w:hAnsi="Times New Roman" w:cs="Times New Roman"/>
          <w:sz w:val="28"/>
          <w:szCs w:val="28"/>
        </w:rPr>
        <w:t>.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Сын к отцу пришел с вопросом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Сын: Папа! Папа! Вот смешно!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Почему, сажи мне, просом</w:t>
      </w:r>
      <w:bookmarkStart w:id="0" w:name="_GoBack"/>
      <w:bookmarkEnd w:id="0"/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Называется зерно?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Почему сосед новатор?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Что такое экскаватор?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Почему шагает он?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Как без спичек жили раньше?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Почему бывает дым?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Отец: Да отстань же ты, отстань же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CA6555">
        <w:rPr>
          <w:rFonts w:ascii="Times New Roman" w:hAnsi="Times New Roman" w:cs="Times New Roman"/>
          <w:sz w:val="28"/>
          <w:szCs w:val="28"/>
        </w:rPr>
        <w:t>почемучканьем</w:t>
      </w:r>
      <w:proofErr w:type="spellEnd"/>
      <w:r w:rsidRPr="00CA6555">
        <w:rPr>
          <w:rFonts w:ascii="Times New Roman" w:hAnsi="Times New Roman" w:cs="Times New Roman"/>
          <w:sz w:val="28"/>
          <w:szCs w:val="28"/>
        </w:rPr>
        <w:t xml:space="preserve"> своим.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И, вздохнув, побрел сынишка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От отцовского стола.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Почему? Когда же? Где же?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Всякий раз ответ один.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Постепенно стал все реже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Беспокоить папу сын.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Но однажды в час вечерний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У почтенного отца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От волненья, огорченья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Изменился цвет лица.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Отец: Вызов в школу? Почему? Что такое?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В чем причина? Совершенно не пойму!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Чтобы избежать такой ситуации взрослые должны с большим вниманием и заботой взрастить нежные хрупкие ростки любознательности, а не варварски растоптать их своими же ногами.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 xml:space="preserve">Ребенок по своей натуре </w:t>
      </w:r>
      <w:proofErr w:type="gramStart"/>
      <w:r w:rsidRPr="00CA6555">
        <w:rPr>
          <w:rFonts w:ascii="Times New Roman" w:hAnsi="Times New Roman" w:cs="Times New Roman"/>
          <w:sz w:val="28"/>
          <w:szCs w:val="28"/>
        </w:rPr>
        <w:t>любознателен</w:t>
      </w:r>
      <w:proofErr w:type="gramEnd"/>
      <w:r w:rsidRPr="00CA6555">
        <w:rPr>
          <w:rFonts w:ascii="Times New Roman" w:hAnsi="Times New Roman" w:cs="Times New Roman"/>
          <w:sz w:val="28"/>
          <w:szCs w:val="28"/>
        </w:rPr>
        <w:t xml:space="preserve">. Его интересует все новое, неизведанное. Открытия у него каждый день: то он впервые наблюдает, как его снеговик превращается в лужу; оказывается с тканевой салфетки пятна можно отстирать, а </w:t>
      </w:r>
      <w:proofErr w:type="gramStart"/>
      <w:r w:rsidRPr="00CA6555">
        <w:rPr>
          <w:rFonts w:ascii="Times New Roman" w:hAnsi="Times New Roman" w:cs="Times New Roman"/>
          <w:sz w:val="28"/>
          <w:szCs w:val="28"/>
        </w:rPr>
        <w:t>бумажная</w:t>
      </w:r>
      <w:proofErr w:type="gramEnd"/>
      <w:r w:rsidRPr="00CA6555">
        <w:rPr>
          <w:rFonts w:ascii="Times New Roman" w:hAnsi="Times New Roman" w:cs="Times New Roman"/>
          <w:sz w:val="28"/>
          <w:szCs w:val="28"/>
        </w:rPr>
        <w:t xml:space="preserve"> расползается в воде; камень, брошенный в воду, тонет, а дерево плавает на поверхности.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lastRenderedPageBreak/>
        <w:t>Насколько богат и разнообразен будет мир окружающий вашего ребенка напрямую, зависит от вас. От того как вы будете удовлетворять любознательность вашего ребенка.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Интересно, каково же значение слова «любознательность»? В «Толковом словаре русского языка» Сергея Ивановича Ожегова дается следующее определение. «</w:t>
      </w:r>
      <w:proofErr w:type="gramStart"/>
      <w:r w:rsidRPr="00CA6555">
        <w:rPr>
          <w:rFonts w:ascii="Times New Roman" w:hAnsi="Times New Roman" w:cs="Times New Roman"/>
          <w:sz w:val="28"/>
          <w:szCs w:val="28"/>
        </w:rPr>
        <w:t>Любознательный</w:t>
      </w:r>
      <w:proofErr w:type="gramEnd"/>
      <w:r w:rsidRPr="00CA6555">
        <w:rPr>
          <w:rFonts w:ascii="Times New Roman" w:hAnsi="Times New Roman" w:cs="Times New Roman"/>
          <w:sz w:val="28"/>
          <w:szCs w:val="28"/>
        </w:rPr>
        <w:t>» - склонный к приобретению новых знаний, пытливый…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Будет ли школьная жизнь радостной для ребенка или, наоборот, омрачится неудачами, во многом зависит от нас взрослых. Я думаю, что вы согласитесь с тем, что познавательный интерес и познавательная активность у ребенка должны сформироваться в дошкольные годы.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Познавательная активность дошкольников – это активность, проявляемая в процессе познания. Она проявляется в заинтересованном принятии детьми информации, в желании уточнить, углубить свои знания, в самостоятельном поиске ответов на интересующие вопросы, в проявлении элементов творчества, в умении усвоить способ познания и применять его на другом материале.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 xml:space="preserve">1. Начните со сравнение по контрасту и подобию, сходству. </w:t>
      </w:r>
      <w:proofErr w:type="gramStart"/>
      <w:r w:rsidRPr="00CA6555">
        <w:rPr>
          <w:rFonts w:ascii="Times New Roman" w:hAnsi="Times New Roman" w:cs="Times New Roman"/>
          <w:sz w:val="28"/>
          <w:szCs w:val="28"/>
        </w:rPr>
        <w:t>Ребята могут сравнивать человека и животное (чем похожи, чем отличаются, искусство, быт, игры, пищу разных народов мира, поступки проявления чувств и т. п. Во всех случаях сравнение помогает образованию конкретных, ярких представлений.</w:t>
      </w:r>
      <w:proofErr w:type="gramEnd"/>
      <w:r w:rsidRPr="00CA6555">
        <w:rPr>
          <w:rFonts w:ascii="Times New Roman" w:hAnsi="Times New Roman" w:cs="Times New Roman"/>
          <w:sz w:val="28"/>
          <w:szCs w:val="28"/>
        </w:rPr>
        <w:t xml:space="preserve"> Более эффективным и осознанным становится процесс формирования оценочного отношения к себе и к окружающим, к событиям и явления социального мира. Как доказывают психологи, сравнение по контрасту дается детям легче, чем сравнение по подобию. Ребенок быстро находит ответ на вопрос: «Чем отличается слон от волка? », но ему гораздо сложнее отыскать между ними сходство.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2. Освоенный детьми прием сравнения помогает им выполнять задания на группировку и классификацию. Для того</w:t>
      </w:r>
      <w:proofErr w:type="gramStart"/>
      <w:r w:rsidRPr="00CA65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A6555">
        <w:rPr>
          <w:rFonts w:ascii="Times New Roman" w:hAnsi="Times New Roman" w:cs="Times New Roman"/>
          <w:sz w:val="28"/>
          <w:szCs w:val="28"/>
        </w:rPr>
        <w:t xml:space="preserve"> чтобы группировать, классифицировать предметы, явления, необходимо умение анализировать, обобщать, выделять существенные признаки – все это способствует осознанному усвоению материала и интересу к нему.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Начинать следует с простых заданий: «Разложи картинки на две группы – в одну отбери все, что нужно для работы повару, а в другую - врачу». С таким заданием легко справляются дети 4-5 лет.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3. Проявление самостоятельности, элементов творчества, выдумки способствуют такие виды деятельности, как моделирование и конструирование.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 xml:space="preserve">Моделирование совершенно необходимо при ознакомлении детей с социальным миром. Ребят можно научить составлять </w:t>
      </w:r>
      <w:proofErr w:type="gramStart"/>
      <w:r w:rsidRPr="00CA6555">
        <w:rPr>
          <w:rFonts w:ascii="Times New Roman" w:hAnsi="Times New Roman" w:cs="Times New Roman"/>
          <w:sz w:val="28"/>
          <w:szCs w:val="28"/>
        </w:rPr>
        <w:t>план-карту</w:t>
      </w:r>
      <w:proofErr w:type="gramEnd"/>
      <w:r w:rsidRPr="00CA6555">
        <w:rPr>
          <w:rFonts w:ascii="Times New Roman" w:hAnsi="Times New Roman" w:cs="Times New Roman"/>
          <w:sz w:val="28"/>
          <w:szCs w:val="28"/>
        </w:rPr>
        <w:t xml:space="preserve">. Это может быть </w:t>
      </w:r>
      <w:proofErr w:type="gramStart"/>
      <w:r w:rsidRPr="00CA6555">
        <w:rPr>
          <w:rFonts w:ascii="Times New Roman" w:hAnsi="Times New Roman" w:cs="Times New Roman"/>
          <w:sz w:val="28"/>
          <w:szCs w:val="28"/>
        </w:rPr>
        <w:t>план-карта</w:t>
      </w:r>
      <w:proofErr w:type="gramEnd"/>
      <w:r w:rsidRPr="00CA6555">
        <w:rPr>
          <w:rFonts w:ascii="Times New Roman" w:hAnsi="Times New Roman" w:cs="Times New Roman"/>
          <w:sz w:val="28"/>
          <w:szCs w:val="28"/>
        </w:rPr>
        <w:t xml:space="preserve"> улицы, дороги в детский сад, своей детской комнаты. Дети учатся располагать предметы в пространстве, соотносить их, «читать» карту. Тут полезны задания типа «Составим маршрут предстоящей прогулки». В моделировании и конструировании можно использовать мелкий строительный материал, поделки из бумаги, игрушки и предметы-</w:t>
      </w:r>
      <w:r w:rsidRPr="00CA6555">
        <w:rPr>
          <w:rFonts w:ascii="Times New Roman" w:hAnsi="Times New Roman" w:cs="Times New Roman"/>
          <w:sz w:val="28"/>
          <w:szCs w:val="28"/>
        </w:rPr>
        <w:lastRenderedPageBreak/>
        <w:t>заместители. Метод моделирования и конструирования развивает мышление, воображение и готовит ребенка к восприятию карты мира.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4. В повседневной жизни дети задают взрослым массу вопросов. Эти вопросы различны по тематике, глубине, мотивам, по ним можно судить о направленности интересов ребенка.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Уважаемые взрослые!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• Относитесь к вопросам детей с уважением, не отмахивайтесь от них.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• Внимательно вслушивайтесь в детский вопрос, постарайтесь понять, что заинтересовало ребенка в данном предмете, явлении, о котором он спрашивает.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• Давайте краткие и доступные пониманию дошкольника ответы, избегайте сложных слов, книжных оборотов речи.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• Ответ должен обогатить ребенка новыми знаниями, побудить к дальнейшим размышлениям и наблюдениям.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• Поощряйте самостоятельную мыслительную деятельность ребенка, отвечая на его вопросы встречным: «А как ты думаешь? »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• В ответ на вопрос ребенка постарайтесь вовлечь его в наблюдение за окружающей жизнью, перечитать книгу, рассмотреть вместе с вами иллюстрированный материал.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• Отвечая на вопрос ребенка, воздействуйте на его чувства. Воспитайте в нем чуткость, тактичность к окружающим людям.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• Если ответ на вопрос не доступен пониманию ребенка, не бойтесь ему сказать: «Пока ты еще мал. Пойдешь в школу, научишься читать, узнаешь многое и сможешь сам ответить на свой вопрос».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Если взрослый научится правильно формулировать свои вопросы, то ему станет понятнее, как научить детей задавать вопросы взрослому.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5. Стимулировать детскую любознательность можно прямым предложением: «Ты хочешь еще что-нибудь узнать о подводных обитателях? Тогда спрашивай, а я постараюсь тебе ответить».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6. Приучение к самостоятельному поиску ответов на свои вопросы совершено необходимо, особенно будущим школьникам, но здесь от взрослого требуется такт и чувство меры, чтобы не погасить желание детей задавать вопросы взрослому.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Важнейшим принципом, без применения которого нельзя говорить о прочности усвоения знаний и воспитания чувств является повторение.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7. Хорошие результаты приносят методы экспериментирования и постановка опытов. Ценность этих приемов заключается в том, что они дают возможность ребенку самому найти решение, подтверждение или опровержение собственных представлений.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 xml:space="preserve">Исследовательская, поисковая активность – естественное состояние ребенка. Исследовать, открыть, изучить – значить сделать шаг в </w:t>
      </w:r>
      <w:proofErr w:type="gramStart"/>
      <w:r w:rsidRPr="00CA6555">
        <w:rPr>
          <w:rFonts w:ascii="Times New Roman" w:hAnsi="Times New Roman" w:cs="Times New Roman"/>
          <w:sz w:val="28"/>
          <w:szCs w:val="28"/>
        </w:rPr>
        <w:t>неизведанное</w:t>
      </w:r>
      <w:proofErr w:type="gramEnd"/>
      <w:r w:rsidRPr="00CA6555">
        <w:rPr>
          <w:rFonts w:ascii="Times New Roman" w:hAnsi="Times New Roman" w:cs="Times New Roman"/>
          <w:sz w:val="28"/>
          <w:szCs w:val="28"/>
        </w:rPr>
        <w:t>, возможность для детей думать, пробовать экспериментировать. Прямо как в китайской пословице: «Расскажи – и я забуду, покажи – и я запомню, дай попробовать – и я пойму».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lastRenderedPageBreak/>
        <w:t>В дошкольном возрасте исследование является одним из важнейших способов познания мира.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В современном образовании акцент переносится на формирование у детей способности самостоятельно мыслить, добывать и применять знания, тщательно обдумывать принимаемые решения и четко планировать действия, осваивать современные информационные технологии, эффективно сотрудничать в разнообразных по составу и профилях группах, быть открытым для новых контактов. Раскрытие этих свойств личности ребенка в полной мере происходит при осуществлении исследовательской и проектной деятельности.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Дошкольнику для решения исследовательских задач необходимы навыки и умения логического и творческого мышления. В результате исследовательской деятельности он должен научиться: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- видеть проблему;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- задавать вопросы;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- давать определения понятиям;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- классифицировать;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- наблюдать;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- высказывать суждения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Познавательно-исследовательская деятельность способствует развитию творческих способностей дошкольников, точнее одной очень важной их составляющей – способности к преобразованию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Мир физических явлений, окружающих ребенка, дает огромные возможности для систематического развития способностей к преобразованию как компоненту общих умственных способностей.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Родителям вполне под силу не «ударить в грязь» перед своими почемучками, ведь интересы ваших детей это ваши интересы. А для этого нужно совсем немного: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• Изготовить интересную игру.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• Научить играть в шахматы и шашки.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• Показать фокусы.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• Рассказать о своей профессии.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• Организовать экскурсию к себе на работу, в парк.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• Организовать культпоход в театр, цирк, кино.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• Научиться изготавливать совместные поделки из природного материала, бумаги и т. д.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• Провести час вопросов и ответов на заданную тему (предварительно подготовившись)</w:t>
      </w:r>
      <w:proofErr w:type="gramStart"/>
      <w:r w:rsidRPr="00CA65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• Провести семейный конкурс знатоков: «Что? Где? Когда? »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• Провести вечер загадок и отгадок.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• Организовать час сказки.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• Организовать игру «Поле чудес»</w:t>
      </w:r>
    </w:p>
    <w:p w:rsidR="00737225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• Показать познавательный мультфильм.</w:t>
      </w:r>
    </w:p>
    <w:p w:rsidR="006729C1" w:rsidRPr="00CA6555" w:rsidRDefault="00737225" w:rsidP="00CA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А если проявить фантазию можно придумать много чего интересного…</w:t>
      </w:r>
    </w:p>
    <w:sectPr w:rsidR="006729C1" w:rsidRPr="00CA6555" w:rsidSect="0035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6D4" w:rsidRDefault="005D16D4" w:rsidP="00737225">
      <w:pPr>
        <w:spacing w:after="0" w:line="240" w:lineRule="auto"/>
      </w:pPr>
      <w:r>
        <w:separator/>
      </w:r>
    </w:p>
  </w:endnote>
  <w:endnote w:type="continuationSeparator" w:id="0">
    <w:p w:rsidR="005D16D4" w:rsidRDefault="005D16D4" w:rsidP="00737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6D4" w:rsidRDefault="005D16D4" w:rsidP="00737225">
      <w:pPr>
        <w:spacing w:after="0" w:line="240" w:lineRule="auto"/>
      </w:pPr>
      <w:r>
        <w:separator/>
      </w:r>
    </w:p>
  </w:footnote>
  <w:footnote w:type="continuationSeparator" w:id="0">
    <w:p w:rsidR="005D16D4" w:rsidRDefault="005D16D4" w:rsidP="00737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458"/>
    <w:rsid w:val="003572CA"/>
    <w:rsid w:val="005D16D4"/>
    <w:rsid w:val="006729C1"/>
    <w:rsid w:val="00737225"/>
    <w:rsid w:val="00807458"/>
    <w:rsid w:val="00A26C6D"/>
    <w:rsid w:val="00CA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225"/>
  </w:style>
  <w:style w:type="paragraph" w:styleId="a5">
    <w:name w:val="footer"/>
    <w:basedOn w:val="a"/>
    <w:link w:val="a6"/>
    <w:uiPriority w:val="99"/>
    <w:unhideWhenUsed/>
    <w:rsid w:val="00737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2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1356</Words>
  <Characters>7733</Characters>
  <Application>Microsoft Office Word</Application>
  <DocSecurity>0</DocSecurity>
  <Lines>64</Lines>
  <Paragraphs>18</Paragraphs>
  <ScaleCrop>false</ScaleCrop>
  <Company/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Home</cp:lastModifiedBy>
  <cp:revision>5</cp:revision>
  <dcterms:created xsi:type="dcterms:W3CDTF">2020-04-21T07:00:00Z</dcterms:created>
  <dcterms:modified xsi:type="dcterms:W3CDTF">2020-04-27T06:53:00Z</dcterms:modified>
</cp:coreProperties>
</file>