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17" w:rsidRPr="00F50C17" w:rsidRDefault="00F50C17" w:rsidP="00F50C17">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F50C17">
        <w:rPr>
          <w:rFonts w:ascii="Arial" w:eastAsia="Times New Roman" w:hAnsi="Arial" w:cs="Arial"/>
          <w:color w:val="333333"/>
          <w:kern w:val="36"/>
          <w:sz w:val="42"/>
          <w:szCs w:val="42"/>
          <w:lang w:eastAsia="ru-RU"/>
        </w:rPr>
        <w:t>Коммуникативные игры и упражнения для детей старшего дошкольного возраста</w:t>
      </w:r>
    </w:p>
    <w:p w:rsidR="00F50C17" w:rsidRPr="00F50C17" w:rsidRDefault="00F50C17" w:rsidP="00F50C17">
      <w:pPr>
        <w:spacing w:after="0" w:line="240" w:lineRule="auto"/>
        <w:rPr>
          <w:rFonts w:ascii="Arial" w:eastAsia="Times New Roman" w:hAnsi="Arial" w:cs="Arial"/>
          <w:color w:val="333333"/>
          <w:sz w:val="27"/>
          <w:szCs w:val="27"/>
          <w:lang w:eastAsia="ru-RU"/>
        </w:rPr>
      </w:pPr>
      <w:r w:rsidRPr="00F50C17">
        <w:rPr>
          <w:rFonts w:ascii="Arial" w:eastAsia="Times New Roman" w:hAnsi="Arial" w:cs="Arial"/>
          <w:b/>
          <w:bCs/>
          <w:color w:val="333333"/>
          <w:sz w:val="27"/>
          <w:szCs w:val="27"/>
          <w:bdr w:val="none" w:sz="0" w:space="0" w:color="auto" w:frame="1"/>
          <w:lang w:eastAsia="ru-RU"/>
        </w:rPr>
        <w:t>Татьяна Костенко </w:t>
      </w:r>
      <w:r w:rsidRPr="00F50C17">
        <w:rPr>
          <w:rFonts w:ascii="Arial" w:eastAsia="Times New Roman" w:hAnsi="Arial" w:cs="Arial"/>
          <w:color w:val="333333"/>
          <w:sz w:val="27"/>
          <w:szCs w:val="27"/>
          <w:lang w:eastAsia="ru-RU"/>
        </w:rPr>
        <w:br/>
        <w:t>Коммуникативные игры и упражнения для детей старшего дошкольного возраста</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Коммуникативные игры в работе с детьми старшего дошкольного возраста</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I блок – коммуникативные игр</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 которые направлены на укрепление чувства единства группы, сплочённости, на развитие умений детей договариваться друг с другом.</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Например, </w:t>
      </w:r>
      <w:r w:rsidRPr="00F50C17">
        <w:rPr>
          <w:rFonts w:ascii="Arial" w:eastAsia="Times New Roman" w:hAnsi="Arial" w:cs="Arial"/>
          <w:b/>
          <w:bCs/>
          <w:color w:val="333333"/>
          <w:sz w:val="24"/>
          <w:szCs w:val="24"/>
          <w:bdr w:val="none" w:sz="0" w:space="0" w:color="auto" w:frame="1"/>
          <w:lang w:eastAsia="ru-RU"/>
        </w:rPr>
        <w:t>игра «Секрет»</w:t>
      </w:r>
      <w:r w:rsidRPr="00F50C17">
        <w:rPr>
          <w:rFonts w:ascii="Arial" w:eastAsia="Times New Roman" w:hAnsi="Arial" w:cs="Arial"/>
          <w:color w:val="333333"/>
          <w:sz w:val="24"/>
          <w:szCs w:val="24"/>
          <w:lang w:eastAsia="ru-RU"/>
        </w:rPr>
        <w:t>. Цель: умение находить общий язык со сверстниками, развивать добрые, тёплые отношения между детьми. В ходе игры ведущий всем участникам раздаёт «по секрету» из красивого сундучка «пуговицу, брошку, бусинку и т. п. » кладёт в ладошку и зажимает кулачок. Дети ходят по группе, ищут способы уговорить каждого показать свой секрет.</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«Клубочек»</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познакомить детей друг с другом, помочь почувствовать, что он особенный неповторимый, создать атмосферу доброжелательности.</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Для проведения игры нужен небольшой клубочек цветных ниток. Воспитатель говорит детям, что это не простой клубочек, а волшебный: он может подружить всех на свете детей и людей: «Закатись-ка ты, клубочек, к нам с ребятами в кружочек, нить длиннее растяни, подружиться помоги! Раз, два, три – нить волшебная лети! (нить обматывается вокруг пальца всех сидящих в кругу, воспитатель ведёт диалог: Меня зовут…</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 Как тебя зовут?</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 Ты хочешь дружить … .?</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 Ты любишь играть? Во что больше любишь играть)</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«Поварята»</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Формировать чувство сплочённости, умение чувствовать других, сопереживать.</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Для организации игры нужна длинная верёвка или обруч.</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Воспитатель обращается к детям: Ребята, мы сейчас с вами будем варить компот! (на полу выложен из верёвки круг) Вот это наша большая кастрюля. Сейчас сварим компот, но компот этот будет необычный. Каждый из вас придумает, чем он будет (слива, абрикос, изюм, груша, персик, черешня, вишня и т. д.) . А я буду шеф – повар. Я буду говорить по очереди, что хочу положить в кастрюлю. Кто узнаёт себя, тот прыгает в круг! Играем! (игра продолжается пока все компоненты не окажутся в «кастрюле») Вот какой получился компот!</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lastRenderedPageBreak/>
        <w:t>Аналогично можно играть </w:t>
      </w:r>
      <w:r w:rsidRPr="00F50C17">
        <w:rPr>
          <w:rFonts w:ascii="Arial" w:eastAsia="Times New Roman" w:hAnsi="Arial" w:cs="Arial"/>
          <w:b/>
          <w:bCs/>
          <w:color w:val="333333"/>
          <w:sz w:val="24"/>
          <w:szCs w:val="24"/>
          <w:bdr w:val="none" w:sz="0" w:space="0" w:color="auto" w:frame="1"/>
          <w:lang w:eastAsia="ru-RU"/>
        </w:rPr>
        <w:t>«Сварим вкусный суп»</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II блок – игры на развитие внимания.</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Например, </w:t>
      </w:r>
      <w:r w:rsidRPr="00F50C17">
        <w:rPr>
          <w:rFonts w:ascii="Arial" w:eastAsia="Times New Roman" w:hAnsi="Arial" w:cs="Arial"/>
          <w:b/>
          <w:bCs/>
          <w:color w:val="333333"/>
          <w:sz w:val="24"/>
          <w:szCs w:val="24"/>
          <w:bdr w:val="none" w:sz="0" w:space="0" w:color="auto" w:frame="1"/>
          <w:lang w:eastAsia="ru-RU"/>
        </w:rPr>
        <w:t>игра «Пошли письмо»</w:t>
      </w:r>
      <w:r w:rsidRPr="00F50C17">
        <w:rPr>
          <w:rFonts w:ascii="Arial" w:eastAsia="Times New Roman" w:hAnsi="Arial" w:cs="Arial"/>
          <w:color w:val="333333"/>
          <w:sz w:val="24"/>
          <w:szCs w:val="24"/>
          <w:lang w:eastAsia="ru-RU"/>
        </w:rPr>
        <w:t>.</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развитие внимательности, наблюдательности, групповой сплоченности.</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Во время игры дети стоят в кругу, крепко держась за руки. Водящий – почтальон – в центре круга, он говорит: «Я посылаю письмо от Сережи к Лене». Сережа начинает передавать «письмо». Он пожимает руку своему соседу справа или слева, тот пожимает следующему и так дальше по кругу, пока «письмо» не дойдет до Лены. Цель почтальона «перехватить» письмо, т. е. увидеть, у кого из детей оно находится. Ребенок водит до тех пор, пока письмо не будет «перехвачено». Желательно, чтобы каждый ребенок побывал в роли почтальона.</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«Зеркало».</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развитие выразительности движений, внимания, наблюдательности, произвольности.</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Ход игры:</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1 вариант: воспитатель, стоя перед детьми, изображает разные эмоциональные состояния, а дети их повторяют.</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2 вариант «Кривые зеркала»</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Воспитатель изображает одно эмоциональное состояние, а дети любое другое.</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3 вариант: дети показывают, отражают эмоциональное состояние, предварительно разбившись на пары.</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«Найди мяч».</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тренировать внимание и умение отследить состояние человека по мимике и пантомиме. Для игры мячик (или другой предмет, колокольчик. Выбирается ведущий. Дети садятся в ярд лицом к нему. За спинами передаётся мяч или другой предмет. По выражению лица и позе, ведущий дожжен угадать у кого мяч. Передача мяча прекращается после звонка колокольчика.</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III блок – упражнения на рефлексию,</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направленные на снятие эмоционального напряжения, расслабление мышечного тонуса, саморегуляции</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Например, </w:t>
      </w:r>
      <w:r w:rsidRPr="00F50C17">
        <w:rPr>
          <w:rFonts w:ascii="Arial" w:eastAsia="Times New Roman" w:hAnsi="Arial" w:cs="Arial"/>
          <w:b/>
          <w:bCs/>
          <w:color w:val="333333"/>
          <w:sz w:val="24"/>
          <w:szCs w:val="24"/>
          <w:bdr w:val="none" w:sz="0" w:space="0" w:color="auto" w:frame="1"/>
          <w:lang w:eastAsia="ru-RU"/>
        </w:rPr>
        <w:t>упражнение «Салют»</w:t>
      </w:r>
      <w:r w:rsidRPr="00F50C17">
        <w:rPr>
          <w:rFonts w:ascii="Arial" w:eastAsia="Times New Roman" w:hAnsi="Arial" w:cs="Arial"/>
          <w:color w:val="333333"/>
          <w:sz w:val="24"/>
          <w:szCs w:val="24"/>
          <w:lang w:eastAsia="ru-RU"/>
        </w:rPr>
        <w:t>.</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 xml:space="preserve">Детям предлагается выбрать по своему вкусу несколько листов цветной бумаги, затем в течение 5 минут, дети мелко нарезают </w:t>
      </w:r>
      <w:proofErr w:type="spellStart"/>
      <w:r w:rsidRPr="00F50C17">
        <w:rPr>
          <w:rFonts w:ascii="Arial" w:eastAsia="Times New Roman" w:hAnsi="Arial" w:cs="Arial"/>
          <w:color w:val="333333"/>
          <w:sz w:val="24"/>
          <w:szCs w:val="24"/>
          <w:lang w:eastAsia="ru-RU"/>
        </w:rPr>
        <w:t>ёе</w:t>
      </w:r>
      <w:proofErr w:type="spellEnd"/>
      <w:r w:rsidRPr="00F50C17">
        <w:rPr>
          <w:rFonts w:ascii="Arial" w:eastAsia="Times New Roman" w:hAnsi="Arial" w:cs="Arial"/>
          <w:color w:val="333333"/>
          <w:sz w:val="24"/>
          <w:szCs w:val="24"/>
          <w:lang w:eastAsia="ru-RU"/>
        </w:rPr>
        <w:t>. Подготовив, таким образом, материал для салюта. После этого каждый ребёнок подбрасывает вверх свои кусочки – изображая салют, а другие ему хлопают. Обсуждается, какой салют оказался самым красивым и почему. Потом ведущий переводит обсуждение на чувства, которые дети испытывают, когда показывают салют.</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Упражнение «Солнечный зайчик»</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lastRenderedPageBreak/>
        <w:t>Дети лежат на ковре, воспитатель говорит тихим спокойным голосом: «Солнечный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погладь его и подружись с ним».</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Упражнение «Сбрось усталость»</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Воспитатель говорит: «Встаньте, расставьте широко ноги, согните их немного в коленях, согните тело и свободно опустите руки, расправьте пальцы, склоните голову к груди, приоткройте рот, слегка покачиваясь из стороны в сторону вперёд назад. А сейчас слегка тряхните головой, руками, ногами, телом, вы стряхнули всю усталость. Чуть-чуть осталось? Повторите ещё ». Воспитатель выполняет упражнение вместе с детьми.</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IV блок – этюды на развитие способности понимать эмоциональное состояние другого человека и умение передать эмоциональное состояние.</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Например, </w:t>
      </w:r>
      <w:r w:rsidRPr="00F50C17">
        <w:rPr>
          <w:rFonts w:ascii="Arial" w:eastAsia="Times New Roman" w:hAnsi="Arial" w:cs="Arial"/>
          <w:b/>
          <w:bCs/>
          <w:color w:val="333333"/>
          <w:sz w:val="24"/>
          <w:szCs w:val="24"/>
          <w:bdr w:val="none" w:sz="0" w:space="0" w:color="auto" w:frame="1"/>
          <w:lang w:eastAsia="ru-RU"/>
        </w:rPr>
        <w:t>этюд «Капризуля»</w:t>
      </w:r>
      <w:r w:rsidRPr="00F50C17">
        <w:rPr>
          <w:rFonts w:ascii="Arial" w:eastAsia="Times New Roman" w:hAnsi="Arial" w:cs="Arial"/>
          <w:color w:val="333333"/>
          <w:sz w:val="24"/>
          <w:szCs w:val="24"/>
          <w:lang w:eastAsia="ru-RU"/>
        </w:rPr>
        <w:t>. Дети имитируют капризное настроение: брови опущены и сдвинуты, рот полуоткрыт, уголки губ опущены, голова слегка наклонена вниз, плечи опущены. Капризная гримаса на лице дополняется лёгким движением обоими плечами поочерёдно вперёд и назад.</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Этюд «Солнышко».</w:t>
      </w:r>
      <w:r w:rsidRPr="00F50C17">
        <w:rPr>
          <w:rFonts w:ascii="Arial" w:eastAsia="Times New Roman" w:hAnsi="Arial" w:cs="Arial"/>
          <w:color w:val="333333"/>
          <w:sz w:val="24"/>
          <w:szCs w:val="24"/>
          <w:lang w:eastAsia="ru-RU"/>
        </w:rPr>
        <w:t> Этюд имитирует хорошее настроение. Воспитатель предлагает детям порадоваться ясному солнечному дню. Подняв лицо и вытянув ладони вверх, приветствуют солнышко. Воспитатель сопровождает действия детей словами: «Мы рады тебе, солнышко, мы рады тебе, ясный день! »</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Этюд «Гроза».</w:t>
      </w:r>
      <w:r w:rsidRPr="00F50C17">
        <w:rPr>
          <w:rFonts w:ascii="Arial" w:eastAsia="Times New Roman" w:hAnsi="Arial" w:cs="Arial"/>
          <w:color w:val="333333"/>
          <w:sz w:val="24"/>
          <w:szCs w:val="24"/>
          <w:lang w:eastAsia="ru-RU"/>
        </w:rPr>
        <w:t> Этюд имитирует чувство страха. Голова запрокинута и втянута в плечи, глаза широко раскрыты, рот открыт, ладони как бы огораживают от лица страшное зрелище. Воспитатель говорит: «За окном гроза, хлещет дождь, сверкает молния, грозно гремит гром. Ребёнок один дома и ему очень страшно».</w:t>
      </w:r>
    </w:p>
    <w:p w:rsidR="00F50C17" w:rsidRPr="00F50C17" w:rsidRDefault="00F50C17" w:rsidP="00F50C17">
      <w:pPr>
        <w:spacing w:after="0" w:line="336" w:lineRule="atLeast"/>
        <w:outlineLvl w:val="3"/>
        <w:rPr>
          <w:rFonts w:ascii="Arial" w:eastAsia="Times New Roman" w:hAnsi="Arial" w:cs="Arial"/>
          <w:color w:val="83A629"/>
          <w:sz w:val="29"/>
          <w:szCs w:val="29"/>
          <w:lang w:eastAsia="ru-RU"/>
        </w:rPr>
      </w:pPr>
      <w:r w:rsidRPr="00F50C17">
        <w:rPr>
          <w:rFonts w:ascii="Arial" w:eastAsia="Times New Roman" w:hAnsi="Arial" w:cs="Arial"/>
          <w:color w:val="83A629"/>
          <w:sz w:val="29"/>
          <w:szCs w:val="29"/>
          <w:lang w:eastAsia="ru-RU"/>
        </w:rPr>
        <w:t>V блок – игры на выброс энергии, на снятия напряжения, на регуляцию двигательной активности</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Например, </w:t>
      </w:r>
      <w:r w:rsidRPr="00F50C17">
        <w:rPr>
          <w:rFonts w:ascii="Arial" w:eastAsia="Times New Roman" w:hAnsi="Arial" w:cs="Arial"/>
          <w:b/>
          <w:bCs/>
          <w:color w:val="333333"/>
          <w:sz w:val="24"/>
          <w:szCs w:val="24"/>
          <w:bdr w:val="none" w:sz="0" w:space="0" w:color="auto" w:frame="1"/>
          <w:lang w:eastAsia="ru-RU"/>
        </w:rPr>
        <w:t>игра «</w:t>
      </w:r>
      <w:proofErr w:type="spellStart"/>
      <w:r w:rsidRPr="00F50C17">
        <w:rPr>
          <w:rFonts w:ascii="Arial" w:eastAsia="Times New Roman" w:hAnsi="Arial" w:cs="Arial"/>
          <w:b/>
          <w:bCs/>
          <w:color w:val="333333"/>
          <w:sz w:val="24"/>
          <w:szCs w:val="24"/>
          <w:bdr w:val="none" w:sz="0" w:space="0" w:color="auto" w:frame="1"/>
          <w:lang w:eastAsia="ru-RU"/>
        </w:rPr>
        <w:t>Рвакля</w:t>
      </w:r>
      <w:proofErr w:type="spellEnd"/>
      <w:r w:rsidRPr="00F50C17">
        <w:rPr>
          <w:rFonts w:ascii="Arial" w:eastAsia="Times New Roman" w:hAnsi="Arial" w:cs="Arial"/>
          <w:b/>
          <w:bCs/>
          <w:color w:val="333333"/>
          <w:sz w:val="24"/>
          <w:szCs w:val="24"/>
          <w:bdr w:val="none" w:sz="0" w:space="0" w:color="auto" w:frame="1"/>
          <w:lang w:eastAsia="ru-RU"/>
        </w:rPr>
        <w:t>»</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помогает снять напряжение, дает выход деструктивной энергии.</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Для игры понадобятся ненужные газеты, журналы, бумаги; широкое ведро или корзина. Ребенок может рвать, мять, топтать бумагу, делать с ней все, что заблагорассудится, а потом бросать ее в корзину. Можно прыгать на куче бумажек – они отлично пружинят.</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«Море волнуется… .»</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Цель: развитие воображения, выразительных движений, умение контролировать двигательную активность.</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Водящий произносит считалку: Море волнуется – раз! Море волнуется – два!</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Море волнуется – три! Морская фигура на месте – замри! (Дети замирают, изображая какой – либо предмет. Водящий должен угадать, что это) .</w:t>
      </w:r>
    </w:p>
    <w:p w:rsidR="00F50C17" w:rsidRPr="00F50C17" w:rsidRDefault="00F50C17" w:rsidP="00F50C17">
      <w:pPr>
        <w:spacing w:after="0" w:line="240" w:lineRule="auto"/>
        <w:rPr>
          <w:rFonts w:ascii="Arial" w:eastAsia="Times New Roman" w:hAnsi="Arial" w:cs="Arial"/>
          <w:color w:val="333333"/>
          <w:sz w:val="24"/>
          <w:szCs w:val="24"/>
          <w:lang w:eastAsia="ru-RU"/>
        </w:rPr>
      </w:pPr>
      <w:r w:rsidRPr="00F50C17">
        <w:rPr>
          <w:rFonts w:ascii="Arial" w:eastAsia="Times New Roman" w:hAnsi="Arial" w:cs="Arial"/>
          <w:b/>
          <w:bCs/>
          <w:color w:val="333333"/>
          <w:sz w:val="24"/>
          <w:szCs w:val="24"/>
          <w:bdr w:val="none" w:sz="0" w:space="0" w:color="auto" w:frame="1"/>
          <w:lang w:eastAsia="ru-RU"/>
        </w:rPr>
        <w:t>Игра «Все вместе».</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lastRenderedPageBreak/>
        <w:t>Цель: развивает сообразительность, быстроту реакции и координацию, умение действовать согласованно.</w:t>
      </w:r>
    </w:p>
    <w:p w:rsidR="00F50C17" w:rsidRPr="00F50C17" w:rsidRDefault="00F50C17" w:rsidP="00F50C17">
      <w:pPr>
        <w:spacing w:before="225" w:after="225" w:line="240" w:lineRule="auto"/>
        <w:rPr>
          <w:rFonts w:ascii="Arial" w:eastAsia="Times New Roman" w:hAnsi="Arial" w:cs="Arial"/>
          <w:color w:val="333333"/>
          <w:sz w:val="24"/>
          <w:szCs w:val="24"/>
          <w:lang w:eastAsia="ru-RU"/>
        </w:rPr>
      </w:pPr>
      <w:r w:rsidRPr="00F50C17">
        <w:rPr>
          <w:rFonts w:ascii="Arial" w:eastAsia="Times New Roman" w:hAnsi="Arial" w:cs="Arial"/>
          <w:color w:val="333333"/>
          <w:sz w:val="24"/>
          <w:szCs w:val="24"/>
          <w:lang w:eastAsia="ru-RU"/>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разместиться на маленьком пространстве) .</w:t>
      </w:r>
    </w:p>
    <w:p w:rsidR="007A10EF" w:rsidRDefault="007A10EF">
      <w:bookmarkStart w:id="0" w:name="_GoBack"/>
      <w:bookmarkEnd w:id="0"/>
    </w:p>
    <w:sectPr w:rsidR="007A1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19"/>
    <w:rsid w:val="00636F19"/>
    <w:rsid w:val="007A10EF"/>
    <w:rsid w:val="00F5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50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C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50C17"/>
    <w:rPr>
      <w:rFonts w:ascii="Times New Roman" w:eastAsia="Times New Roman" w:hAnsi="Times New Roman" w:cs="Times New Roman"/>
      <w:b/>
      <w:bCs/>
      <w:sz w:val="24"/>
      <w:szCs w:val="24"/>
      <w:lang w:eastAsia="ru-RU"/>
    </w:rPr>
  </w:style>
  <w:style w:type="paragraph" w:customStyle="1" w:styleId="headline">
    <w:name w:val="headline"/>
    <w:basedOn w:val="a"/>
    <w:rsid w:val="00F5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0C17"/>
  </w:style>
  <w:style w:type="character" w:styleId="a3">
    <w:name w:val="Strong"/>
    <w:basedOn w:val="a0"/>
    <w:uiPriority w:val="22"/>
    <w:qFormat/>
    <w:rsid w:val="00F50C17"/>
    <w:rPr>
      <w:b/>
      <w:bCs/>
    </w:rPr>
  </w:style>
  <w:style w:type="paragraph" w:styleId="a4">
    <w:name w:val="Normal (Web)"/>
    <w:basedOn w:val="a"/>
    <w:uiPriority w:val="99"/>
    <w:semiHidden/>
    <w:unhideWhenUsed/>
    <w:rsid w:val="00F50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50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C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50C17"/>
    <w:rPr>
      <w:rFonts w:ascii="Times New Roman" w:eastAsia="Times New Roman" w:hAnsi="Times New Roman" w:cs="Times New Roman"/>
      <w:b/>
      <w:bCs/>
      <w:sz w:val="24"/>
      <w:szCs w:val="24"/>
      <w:lang w:eastAsia="ru-RU"/>
    </w:rPr>
  </w:style>
  <w:style w:type="paragraph" w:customStyle="1" w:styleId="headline">
    <w:name w:val="headline"/>
    <w:basedOn w:val="a"/>
    <w:rsid w:val="00F5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0C17"/>
  </w:style>
  <w:style w:type="character" w:styleId="a3">
    <w:name w:val="Strong"/>
    <w:basedOn w:val="a0"/>
    <w:uiPriority w:val="22"/>
    <w:qFormat/>
    <w:rsid w:val="00F50C17"/>
    <w:rPr>
      <w:b/>
      <w:bCs/>
    </w:rPr>
  </w:style>
  <w:style w:type="paragraph" w:styleId="a4">
    <w:name w:val="Normal (Web)"/>
    <w:basedOn w:val="a"/>
    <w:uiPriority w:val="99"/>
    <w:semiHidden/>
    <w:unhideWhenUsed/>
    <w:rsid w:val="00F50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3159">
      <w:bodyDiv w:val="1"/>
      <w:marLeft w:val="0"/>
      <w:marRight w:val="0"/>
      <w:marTop w:val="0"/>
      <w:marBottom w:val="0"/>
      <w:divBdr>
        <w:top w:val="none" w:sz="0" w:space="0" w:color="auto"/>
        <w:left w:val="none" w:sz="0" w:space="0" w:color="auto"/>
        <w:bottom w:val="none" w:sz="0" w:space="0" w:color="auto"/>
        <w:right w:val="none" w:sz="0" w:space="0" w:color="auto"/>
      </w:divBdr>
      <w:divsChild>
        <w:div w:id="162341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1091</Words>
  <Characters>6225</Characters>
  <Application>Microsoft Office Word</Application>
  <DocSecurity>0</DocSecurity>
  <Lines>51</Lines>
  <Paragraphs>14</Paragraphs>
  <ScaleCrop>false</ScaleCrop>
  <Company>Microsoft</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2016-01-20T08:04:00Z</dcterms:created>
  <dcterms:modified xsi:type="dcterms:W3CDTF">2016-01-20T08:38:00Z</dcterms:modified>
</cp:coreProperties>
</file>